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769A8" w14:textId="77777777" w:rsidR="007F019A" w:rsidRPr="00E8699F" w:rsidRDefault="00936770">
      <w:pPr>
        <w:pStyle w:val="Subtitle"/>
        <w:tabs>
          <w:tab w:val="clear" w:pos="360"/>
        </w:tabs>
        <w:ind w:firstLine="0"/>
        <w:jc w:val="center"/>
        <w:rPr>
          <w:sz w:val="56"/>
          <w:szCs w:val="56"/>
        </w:rPr>
      </w:pPr>
      <w:r w:rsidRPr="00E8699F">
        <w:rPr>
          <w:sz w:val="56"/>
          <w:szCs w:val="56"/>
        </w:rPr>
        <w:t xml:space="preserve">Major </w:t>
      </w:r>
      <w:r w:rsidR="00E126E2" w:rsidRPr="00E8699F">
        <w:rPr>
          <w:sz w:val="56"/>
          <w:szCs w:val="56"/>
        </w:rPr>
        <w:t xml:space="preserve">General </w:t>
      </w:r>
    </w:p>
    <w:p w14:paraId="1CD65C5F" w14:textId="77777777" w:rsidR="00931129" w:rsidRPr="00E8699F" w:rsidRDefault="0004115E">
      <w:pPr>
        <w:pStyle w:val="Subtitle"/>
        <w:tabs>
          <w:tab w:val="clear" w:pos="360"/>
        </w:tabs>
        <w:ind w:firstLine="0"/>
        <w:jc w:val="center"/>
        <w:rPr>
          <w:sz w:val="56"/>
          <w:szCs w:val="56"/>
        </w:rPr>
      </w:pPr>
      <w:r w:rsidRPr="0004115E">
        <w:rPr>
          <w:sz w:val="56"/>
          <w:szCs w:val="56"/>
        </w:rPr>
        <w:t>John S. Wood,</w:t>
      </w:r>
      <w:r>
        <w:t xml:space="preserve"> </w:t>
      </w:r>
    </w:p>
    <w:p w14:paraId="2CE54DFA" w14:textId="77777777" w:rsidR="007F019A" w:rsidRPr="00E8699F" w:rsidRDefault="007F019A">
      <w:pPr>
        <w:pStyle w:val="Subtitle"/>
        <w:tabs>
          <w:tab w:val="clear" w:pos="360"/>
        </w:tabs>
        <w:ind w:firstLine="0"/>
        <w:jc w:val="center"/>
        <w:rPr>
          <w:sz w:val="56"/>
          <w:szCs w:val="56"/>
        </w:rPr>
      </w:pPr>
      <w:r w:rsidRPr="00E8699F">
        <w:rPr>
          <w:sz w:val="56"/>
          <w:szCs w:val="56"/>
        </w:rPr>
        <w:t>(18</w:t>
      </w:r>
      <w:r w:rsidR="004B2C9A">
        <w:rPr>
          <w:sz w:val="56"/>
          <w:szCs w:val="56"/>
        </w:rPr>
        <w:t>89</w:t>
      </w:r>
      <w:r w:rsidRPr="00E8699F">
        <w:rPr>
          <w:sz w:val="56"/>
          <w:szCs w:val="56"/>
        </w:rPr>
        <w:t>-1</w:t>
      </w:r>
      <w:r w:rsidR="00B745CB" w:rsidRPr="00E8699F">
        <w:rPr>
          <w:sz w:val="56"/>
          <w:szCs w:val="56"/>
        </w:rPr>
        <w:t>9</w:t>
      </w:r>
      <w:r w:rsidR="004B2C9A">
        <w:rPr>
          <w:sz w:val="56"/>
          <w:szCs w:val="56"/>
        </w:rPr>
        <w:t>59</w:t>
      </w:r>
      <w:r w:rsidRPr="00E8699F">
        <w:rPr>
          <w:sz w:val="56"/>
          <w:szCs w:val="56"/>
        </w:rPr>
        <w:t>)</w:t>
      </w:r>
    </w:p>
    <w:p w14:paraId="33D6D6C9" w14:textId="77777777" w:rsidR="004C4BCD" w:rsidRPr="00F95935" w:rsidRDefault="00F95935" w:rsidP="00B745CB">
      <w:pPr>
        <w:pStyle w:val="Subtitle"/>
        <w:tabs>
          <w:tab w:val="clear" w:pos="360"/>
        </w:tabs>
        <w:ind w:firstLine="0"/>
        <w:jc w:val="center"/>
        <w:rPr>
          <w:sz w:val="48"/>
          <w:szCs w:val="56"/>
        </w:rPr>
      </w:pPr>
      <w:r w:rsidRPr="00F95935">
        <w:rPr>
          <w:sz w:val="48"/>
          <w:szCs w:val="56"/>
        </w:rPr>
        <w:t xml:space="preserve">Commander </w:t>
      </w:r>
      <w:r w:rsidR="0004115E">
        <w:rPr>
          <w:sz w:val="48"/>
          <w:szCs w:val="56"/>
        </w:rPr>
        <w:t>4th Armored Division</w:t>
      </w:r>
    </w:p>
    <w:p w14:paraId="672A6659" w14:textId="77777777" w:rsidR="00B745CB" w:rsidRDefault="00B745CB" w:rsidP="00B745CB">
      <w:pPr>
        <w:pStyle w:val="Subtitle"/>
        <w:tabs>
          <w:tab w:val="clear" w:pos="360"/>
        </w:tabs>
        <w:ind w:firstLine="0"/>
        <w:jc w:val="center"/>
      </w:pPr>
    </w:p>
    <w:p w14:paraId="0A37501D" w14:textId="77777777" w:rsidR="00777CD1" w:rsidRDefault="002E2B93" w:rsidP="00B745CB">
      <w:pPr>
        <w:pStyle w:val="Subtitle"/>
        <w:tabs>
          <w:tab w:val="clear" w:pos="360"/>
        </w:tabs>
        <w:ind w:firstLine="0"/>
        <w:jc w:val="center"/>
      </w:pPr>
      <w:r>
        <w:rPr>
          <w:noProof/>
        </w:rPr>
        <w:drawing>
          <wp:inline distT="0" distB="0" distL="0" distR="0" wp14:anchorId="0C6D5905" wp14:editId="6A80C04F">
            <wp:extent cx="3738880" cy="4364990"/>
            <wp:effectExtent l="0" t="0" r="0" b="0"/>
            <wp:docPr id="1" name="Picture 2" descr="Major General John S. Wood, commanding the 4th Armored Division, and civilians, holding a map on the road to Coutances. Major General Holmes Ely Dager on the righ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9">
                      <a:extLst>
                        <a:ext uri="{28A0092B-C50C-407E-A947-70E740481C1C}">
                          <a14:useLocalDpi xmlns:a14="http://schemas.microsoft.com/office/drawing/2010/main" val="0"/>
                        </a:ext>
                      </a:extLst>
                    </a:blip>
                    <a:srcRect l="44064" t="15245" r="10918" b="43472"/>
                    <a:stretch>
                      <a:fillRect/>
                    </a:stretch>
                  </pic:blipFill>
                  <pic:spPr>
                    <a:xfrm>
                      <a:off x="0" y="0"/>
                      <a:ext cx="3738880" cy="4364990"/>
                    </a:xfrm>
                    <a:prstGeom prst="rect">
                      <a:avLst/>
                    </a:prstGeom>
                  </pic:spPr>
                </pic:pic>
              </a:graphicData>
            </a:graphic>
          </wp:inline>
        </w:drawing>
      </w:r>
    </w:p>
    <w:p w14:paraId="5DAB6C7B" w14:textId="77777777" w:rsidR="00777CD1" w:rsidRDefault="00777CD1" w:rsidP="00B745CB">
      <w:pPr>
        <w:pStyle w:val="Subtitle"/>
        <w:tabs>
          <w:tab w:val="clear" w:pos="360"/>
        </w:tabs>
        <w:ind w:firstLine="0"/>
        <w:jc w:val="center"/>
      </w:pPr>
    </w:p>
    <w:p w14:paraId="08C9C694" w14:textId="77777777" w:rsidR="00E8699F" w:rsidRPr="00E8699F" w:rsidRDefault="00E8699F" w:rsidP="00E8699F">
      <w:pPr>
        <w:autoSpaceDE w:val="0"/>
        <w:autoSpaceDN w:val="0"/>
        <w:adjustRightInd w:val="0"/>
        <w:jc w:val="center"/>
        <w:rPr>
          <w:b/>
          <w:sz w:val="44"/>
          <w:szCs w:val="32"/>
        </w:rPr>
      </w:pPr>
      <w:r w:rsidRPr="00E8699F">
        <w:rPr>
          <w:b/>
          <w:sz w:val="44"/>
          <w:szCs w:val="32"/>
        </w:rPr>
        <w:t>The Encirclement of Nancy</w:t>
      </w:r>
    </w:p>
    <w:p w14:paraId="31EDC148" w14:textId="77777777" w:rsidR="00E8699F" w:rsidRPr="00E8699F" w:rsidRDefault="00E8699F" w:rsidP="00E8699F">
      <w:pPr>
        <w:autoSpaceDE w:val="0"/>
        <w:autoSpaceDN w:val="0"/>
        <w:adjustRightInd w:val="0"/>
        <w:jc w:val="center"/>
        <w:rPr>
          <w:b/>
          <w:sz w:val="44"/>
          <w:szCs w:val="32"/>
        </w:rPr>
      </w:pPr>
      <w:r w:rsidRPr="00E8699F">
        <w:rPr>
          <w:b/>
          <w:sz w:val="44"/>
          <w:szCs w:val="32"/>
        </w:rPr>
        <w:t>Virtual Staff Ride</w:t>
      </w:r>
    </w:p>
    <w:p w14:paraId="08752BCC" w14:textId="77777777" w:rsidR="00E8699F" w:rsidRPr="00E8699F" w:rsidRDefault="00E8699F" w:rsidP="00E8699F">
      <w:pPr>
        <w:pStyle w:val="Header"/>
        <w:jc w:val="center"/>
        <w:rPr>
          <w:b/>
          <w:sz w:val="44"/>
          <w:szCs w:val="32"/>
        </w:rPr>
      </w:pPr>
      <w:r w:rsidRPr="00E8699F">
        <w:rPr>
          <w:b/>
          <w:sz w:val="44"/>
          <w:szCs w:val="32"/>
        </w:rPr>
        <w:t xml:space="preserve"> (France, 1944)</w:t>
      </w:r>
    </w:p>
    <w:p w14:paraId="02EB378F" w14:textId="77777777" w:rsidR="00E8699F" w:rsidRDefault="00E8699F" w:rsidP="00571A32">
      <w:pPr>
        <w:pStyle w:val="Subtitle"/>
        <w:tabs>
          <w:tab w:val="clear" w:pos="360"/>
        </w:tabs>
        <w:ind w:firstLine="0"/>
        <w:jc w:val="center"/>
      </w:pPr>
    </w:p>
    <w:p w14:paraId="6A05A809" w14:textId="77777777" w:rsidR="00E8699F" w:rsidRDefault="00E8699F" w:rsidP="00571A32">
      <w:pPr>
        <w:pStyle w:val="Subtitle"/>
        <w:tabs>
          <w:tab w:val="clear" w:pos="360"/>
        </w:tabs>
        <w:ind w:firstLine="0"/>
        <w:jc w:val="center"/>
      </w:pPr>
    </w:p>
    <w:p w14:paraId="5A39BBE3" w14:textId="77777777" w:rsidR="00E8699F" w:rsidRDefault="00E8699F" w:rsidP="00571A32">
      <w:pPr>
        <w:pStyle w:val="Subtitle"/>
        <w:tabs>
          <w:tab w:val="clear" w:pos="360"/>
        </w:tabs>
        <w:ind w:firstLine="0"/>
        <w:jc w:val="center"/>
      </w:pPr>
    </w:p>
    <w:p w14:paraId="28D9FB6B" w14:textId="1C744D34" w:rsidR="007F019A" w:rsidRDefault="00BF7859" w:rsidP="00571A32">
      <w:pPr>
        <w:pStyle w:val="Subtitle"/>
        <w:tabs>
          <w:tab w:val="clear" w:pos="360"/>
        </w:tabs>
        <w:ind w:firstLine="0"/>
        <w:jc w:val="center"/>
      </w:pPr>
      <w:r>
        <w:rPr>
          <w:sz w:val="16"/>
        </w:rPr>
        <w:t xml:space="preserve">Collins, </w:t>
      </w:r>
      <w:r w:rsidR="00A4088D">
        <w:rPr>
          <w:sz w:val="16"/>
        </w:rPr>
        <w:t xml:space="preserve">Feb </w:t>
      </w:r>
      <w:r w:rsidR="00244EE9">
        <w:rPr>
          <w:sz w:val="16"/>
        </w:rPr>
        <w:t xml:space="preserve"> 202</w:t>
      </w:r>
      <w:r w:rsidR="00A4088D">
        <w:rPr>
          <w:sz w:val="16"/>
        </w:rPr>
        <w:t>2</w:t>
      </w:r>
      <w:r w:rsidR="007F019A">
        <w:br w:type="page"/>
      </w:r>
      <w:r w:rsidR="004B0CE5">
        <w:lastRenderedPageBreak/>
        <w:t xml:space="preserve">MG </w:t>
      </w:r>
      <w:r w:rsidR="0004115E">
        <w:t>Wood</w:t>
      </w:r>
    </w:p>
    <w:p w14:paraId="41C8F396" w14:textId="77777777" w:rsidR="00D95A91" w:rsidRDefault="00D95A91" w:rsidP="00D95A91"/>
    <w:p w14:paraId="10A703E9" w14:textId="77777777" w:rsidR="004C4BCD" w:rsidRPr="004C4BCD" w:rsidRDefault="004C4BCD" w:rsidP="005E3AB5">
      <w:pPr>
        <w:pStyle w:val="Subtitle"/>
        <w:numPr>
          <w:ilvl w:val="0"/>
          <w:numId w:val="2"/>
        </w:numPr>
        <w:rPr>
          <w:bCs w:val="0"/>
        </w:rPr>
      </w:pPr>
      <w:r w:rsidRPr="004C4BCD">
        <w:rPr>
          <w:bCs w:val="0"/>
        </w:rPr>
        <w:t xml:space="preserve">Major General </w:t>
      </w:r>
      <w:r w:rsidR="0004115E">
        <w:rPr>
          <w:bCs w:val="0"/>
        </w:rPr>
        <w:t>John S Wood</w:t>
      </w:r>
      <w:r w:rsidRPr="004C4BCD">
        <w:rPr>
          <w:bCs w:val="0"/>
        </w:rPr>
        <w:t xml:space="preserve">, Commander US </w:t>
      </w:r>
      <w:r w:rsidR="0004115E">
        <w:rPr>
          <w:bCs w:val="0"/>
        </w:rPr>
        <w:t>4</w:t>
      </w:r>
      <w:r w:rsidR="0004115E" w:rsidRPr="0004115E">
        <w:rPr>
          <w:bCs w:val="0"/>
          <w:vertAlign w:val="superscript"/>
        </w:rPr>
        <w:t>th</w:t>
      </w:r>
      <w:r w:rsidR="0004115E">
        <w:rPr>
          <w:bCs w:val="0"/>
        </w:rPr>
        <w:t xml:space="preserve"> Armored Division</w:t>
      </w:r>
    </w:p>
    <w:p w14:paraId="72A3D3EC" w14:textId="77777777" w:rsidR="00D95A91" w:rsidRDefault="00D95A91" w:rsidP="00D95A91">
      <w:pPr>
        <w:pStyle w:val="Subtitle"/>
        <w:tabs>
          <w:tab w:val="clear" w:pos="360"/>
        </w:tabs>
        <w:ind w:firstLine="0"/>
        <w:rPr>
          <w:b w:val="0"/>
          <w:bCs w:val="0"/>
        </w:rPr>
      </w:pPr>
    </w:p>
    <w:p w14:paraId="0B6D4601" w14:textId="77777777" w:rsidR="0004115E" w:rsidRPr="0004115E" w:rsidRDefault="00D95A91" w:rsidP="0004115E">
      <w:pPr>
        <w:pStyle w:val="ListParagraph"/>
        <w:numPr>
          <w:ilvl w:val="1"/>
          <w:numId w:val="2"/>
        </w:numPr>
        <w:autoSpaceDE w:val="0"/>
        <w:autoSpaceDN w:val="0"/>
        <w:adjustRightInd w:val="0"/>
        <w:contextualSpacing/>
        <w:rPr>
          <w:b/>
          <w:bCs/>
        </w:rPr>
      </w:pPr>
      <w:r w:rsidRPr="00845CB6">
        <w:t xml:space="preserve">[Excerpt from </w:t>
      </w:r>
      <w:r w:rsidRPr="00931129">
        <w:rPr>
          <w:i/>
        </w:rPr>
        <w:t>The Lorraine Campaign</w:t>
      </w:r>
      <w:r w:rsidRPr="00845CB6">
        <w:t xml:space="preserve"> by H.M. Cole, 16]</w:t>
      </w:r>
      <w:r w:rsidR="0004115E">
        <w:t xml:space="preserve"> </w:t>
      </w:r>
      <w:r w:rsidR="0004115E" w:rsidRPr="00303179">
        <w:t xml:space="preserve">The 4th Armored commander, Maj. Gen. John </w:t>
      </w:r>
      <w:r w:rsidR="0004115E" w:rsidRPr="0004115E">
        <w:rPr>
          <w:b/>
          <w:bCs/>
        </w:rPr>
        <w:t xml:space="preserve">S. </w:t>
      </w:r>
      <w:r w:rsidR="0004115E" w:rsidRPr="00303179">
        <w:t xml:space="preserve">Wood, was a onetime field artillery officer who had entered the young Armored Force in 1941 as an artillery commander. He graduated from West Point in 1912 and in the course of World War I took part in the operations at Château Thierry and St. </w:t>
      </w:r>
      <w:proofErr w:type="spellStart"/>
      <w:r w:rsidR="0004115E" w:rsidRPr="00303179">
        <w:t>Mihiel</w:t>
      </w:r>
      <w:proofErr w:type="spellEnd"/>
      <w:r w:rsidR="0004115E" w:rsidRPr="00303179">
        <w:t xml:space="preserve"> as a division staff officer. General Wood and most of his officers had been with the 4th Armored Division, a Regular Army outfit, since the spring of 1942. During the lightning sweep into Brittany and the dash across France the 4th Armored won a considerable reputation and endeared itself to the heart of the Third Army commander. General Wood had already received the DSC on General Patton’s recommendation.</w:t>
      </w:r>
    </w:p>
    <w:p w14:paraId="0D0B940D" w14:textId="77777777" w:rsidR="0004115E" w:rsidRPr="0004115E" w:rsidRDefault="0004115E" w:rsidP="0004115E">
      <w:pPr>
        <w:pStyle w:val="ListParagraph"/>
        <w:autoSpaceDE w:val="0"/>
        <w:autoSpaceDN w:val="0"/>
        <w:adjustRightInd w:val="0"/>
        <w:contextualSpacing/>
        <w:rPr>
          <w:b/>
          <w:bCs/>
        </w:rPr>
      </w:pPr>
    </w:p>
    <w:p w14:paraId="262E415C" w14:textId="77777777" w:rsidR="00AE1DAD" w:rsidRPr="00AE1DAD" w:rsidRDefault="00AE1DAD" w:rsidP="00AE1DAD">
      <w:pPr>
        <w:pStyle w:val="ListParagraph"/>
        <w:numPr>
          <w:ilvl w:val="1"/>
          <w:numId w:val="2"/>
        </w:numPr>
        <w:autoSpaceDE w:val="0"/>
        <w:autoSpaceDN w:val="0"/>
        <w:adjustRightInd w:val="0"/>
        <w:contextualSpacing/>
        <w:rPr>
          <w:b/>
          <w:bCs/>
        </w:rPr>
      </w:pPr>
      <w:r w:rsidRPr="00303179">
        <w:t>Doctrine and Major General John S. Wood</w:t>
      </w:r>
      <w:r>
        <w:t>.</w:t>
      </w:r>
    </w:p>
    <w:p w14:paraId="0E27B00A" w14:textId="77777777" w:rsidR="00AE1DAD" w:rsidRPr="00AE1DAD" w:rsidRDefault="00AE1DAD" w:rsidP="00AE1DAD">
      <w:pPr>
        <w:pStyle w:val="ListParagraph"/>
        <w:autoSpaceDE w:val="0"/>
        <w:autoSpaceDN w:val="0"/>
        <w:adjustRightInd w:val="0"/>
        <w:contextualSpacing/>
        <w:rPr>
          <w:b/>
          <w:bCs/>
        </w:rPr>
      </w:pPr>
    </w:p>
    <w:p w14:paraId="39FDB4AD" w14:textId="77777777" w:rsidR="00AE1DAD" w:rsidRPr="00303179" w:rsidRDefault="00AE1DAD" w:rsidP="00AE1DAD">
      <w:pPr>
        <w:pStyle w:val="ListParagraph"/>
        <w:numPr>
          <w:ilvl w:val="2"/>
          <w:numId w:val="2"/>
        </w:numPr>
        <w:contextualSpacing/>
        <w:rPr>
          <w:i/>
        </w:rPr>
      </w:pPr>
      <w:r w:rsidRPr="00303179">
        <w:t xml:space="preserve">The doctrine under which the 4th AD operated in 1944 cast a specific mission for armored forces. According to the 1942 version of FM 17-100, Armored Command Field Manual, The Armored Division: </w:t>
      </w:r>
      <w:r w:rsidRPr="00303179">
        <w:tab/>
      </w:r>
      <w:r w:rsidRPr="00303179">
        <w:rPr>
          <w:i/>
        </w:rPr>
        <w:t>The armored division is organized primarily to perform missions that require great mobility and firepower. It is given decisive missions. It is capable of engaging in most forms of combat but its primary role is in offensive operations against hostile rear areas… The most profitable role of the armored division is exploitation…</w:t>
      </w:r>
    </w:p>
    <w:p w14:paraId="743E2AD8" w14:textId="77777777" w:rsidR="00AE1DAD" w:rsidRPr="00303179" w:rsidRDefault="00AE1DAD" w:rsidP="00AE1DAD">
      <w:pPr>
        <w:pStyle w:val="ListParagraph"/>
        <w:numPr>
          <w:ilvl w:val="2"/>
          <w:numId w:val="2"/>
        </w:numPr>
        <w:contextualSpacing/>
      </w:pPr>
      <w:r w:rsidRPr="00303179">
        <w:t>These doctrinal tenets were deeply engrained articles of faith. It is no exaggeration to say that the 4th had a distinct personality characterized by aggressiveness and teamwork. As a group, the div believed that the 4th’s proper place was deep in the enemy rear. One tank commander, long accustomed to operating behind German lines, remarked, “</w:t>
      </w:r>
      <w:r w:rsidRPr="00303179">
        <w:rPr>
          <w:i/>
        </w:rPr>
        <w:t xml:space="preserve">They’ve got us surrounded again, the poor bastards.” </w:t>
      </w:r>
    </w:p>
    <w:p w14:paraId="04CE2DED" w14:textId="77777777" w:rsidR="00AE1DAD" w:rsidRPr="00303179" w:rsidRDefault="00AE1DAD" w:rsidP="00AE1DAD">
      <w:pPr>
        <w:pStyle w:val="ListParagraph"/>
        <w:numPr>
          <w:ilvl w:val="2"/>
          <w:numId w:val="2"/>
        </w:numPr>
        <w:contextualSpacing/>
      </w:pPr>
      <w:r w:rsidRPr="00303179">
        <w:t xml:space="preserve">The personality of the 4th AD was a true reflection of its commander’s character. Major General John S. Wood took over the div in 1942 and trained it for two years before he led it into battle. This unusually long association between commander and unit fostered a high degree of rapport within the div and assured a continuity of effort from training to combat. </w:t>
      </w:r>
    </w:p>
    <w:p w14:paraId="7F8B984D" w14:textId="77777777" w:rsidR="00AE1DAD" w:rsidRPr="00303179" w:rsidRDefault="00AE1DAD" w:rsidP="00AE1DAD">
      <w:pPr>
        <w:pStyle w:val="ListParagraph"/>
        <w:numPr>
          <w:ilvl w:val="2"/>
          <w:numId w:val="2"/>
        </w:numPr>
        <w:contextualSpacing/>
        <w:rPr>
          <w:i/>
        </w:rPr>
      </w:pPr>
      <w:r w:rsidRPr="00303179">
        <w:t>He was known to his contemporaries as “P” Wood, the “P” standing for “Professor.” The distinguished British military analyst Basil H. Liddell Hart referred to “P’ Wood as</w:t>
      </w:r>
      <w:r w:rsidRPr="00303179">
        <w:rPr>
          <w:i/>
        </w:rPr>
        <w:t xml:space="preserve"> “the Rommel of the American armored forces.” </w:t>
      </w:r>
      <w:r w:rsidRPr="00303179">
        <w:t xml:space="preserve"> Like the legendary German field marshal, Wood’s superiors had to restrain him rather than prod him into action. He preferred to bewilder his opponent through the “indirect approach” rather than to bludgeon him with brute force. </w:t>
      </w:r>
    </w:p>
    <w:p w14:paraId="44A62574" w14:textId="77777777" w:rsidR="00AE1DAD" w:rsidRPr="00303179" w:rsidRDefault="00AE1DAD" w:rsidP="00AE1DAD">
      <w:pPr>
        <w:pStyle w:val="ListParagraph"/>
        <w:numPr>
          <w:ilvl w:val="2"/>
          <w:numId w:val="2"/>
        </w:numPr>
        <w:contextualSpacing/>
        <w:rPr>
          <w:i/>
        </w:rPr>
      </w:pPr>
      <w:r w:rsidRPr="00303179">
        <w:t xml:space="preserve">Wood habitually commanded from the front utilizing a light liaison aircraft to personally channel mission-type orders from corps headquarters directly to his far-flung, fast-moving columns. Wood justified his frequent and prolonged absences from div headquarters by saying, </w:t>
      </w:r>
      <w:r w:rsidRPr="00303179">
        <w:rPr>
          <w:i/>
        </w:rPr>
        <w:t xml:space="preserve">“If you can’t see it </w:t>
      </w:r>
      <w:r w:rsidRPr="00303179">
        <w:rPr>
          <w:i/>
        </w:rPr>
        <w:lastRenderedPageBreak/>
        <w:t>happen, it’s too late to hear about it back in a rear area and meet it with proper force…”</w:t>
      </w:r>
    </w:p>
    <w:p w14:paraId="7EB97710" w14:textId="77777777" w:rsidR="00AE1DAD" w:rsidRDefault="00AE1DAD" w:rsidP="00AE1DAD">
      <w:pPr>
        <w:pStyle w:val="ListParagraph"/>
        <w:numPr>
          <w:ilvl w:val="2"/>
          <w:numId w:val="2"/>
        </w:numPr>
        <w:contextualSpacing/>
      </w:pPr>
      <w:r w:rsidRPr="00303179">
        <w:t>MG Wood was close in temperament and military philosophy to his army commander, Lieutenant General George S. Patton Jr. In fact, the head of the tactical air command that supported Third Army once noted that Wood frequently “out-</w:t>
      </w:r>
      <w:proofErr w:type="spellStart"/>
      <w:r w:rsidRPr="00303179">
        <w:t>Pattoned</w:t>
      </w:r>
      <w:proofErr w:type="spellEnd"/>
      <w:r w:rsidRPr="00303179">
        <w:t xml:space="preserve">” Patton. </w:t>
      </w:r>
    </w:p>
    <w:p w14:paraId="60061E4C" w14:textId="77777777" w:rsidR="00745F87" w:rsidRDefault="00745F87" w:rsidP="00745F87">
      <w:pPr>
        <w:pStyle w:val="ListParagraph"/>
        <w:ind w:left="1152"/>
        <w:contextualSpacing/>
      </w:pPr>
    </w:p>
    <w:p w14:paraId="33BEEAFC" w14:textId="77777777" w:rsidR="00244EE9" w:rsidRDefault="00244EE9" w:rsidP="00244EE9">
      <w:pPr>
        <w:pStyle w:val="ListParagraph"/>
        <w:numPr>
          <w:ilvl w:val="1"/>
          <w:numId w:val="2"/>
        </w:numPr>
        <w:contextualSpacing/>
      </w:pPr>
      <w:r>
        <w:t>Students should supplement this short biography with additional research.</w:t>
      </w:r>
    </w:p>
    <w:p w14:paraId="44EAFD9C" w14:textId="77777777" w:rsidR="00244EE9" w:rsidRDefault="00244EE9" w:rsidP="00244EE9">
      <w:pPr>
        <w:pStyle w:val="ListParagraph"/>
        <w:contextualSpacing/>
      </w:pPr>
    </w:p>
    <w:p w14:paraId="35502201" w14:textId="77777777" w:rsidR="00745F87" w:rsidRPr="00303179" w:rsidRDefault="00244EE9" w:rsidP="00244EE9">
      <w:pPr>
        <w:pStyle w:val="ListParagraph"/>
        <w:numPr>
          <w:ilvl w:val="1"/>
          <w:numId w:val="2"/>
        </w:numPr>
        <w:contextualSpacing/>
      </w:pPr>
      <w:r>
        <w:t xml:space="preserve">Additional reading (not required): </w:t>
      </w:r>
      <w:r w:rsidR="00745F87">
        <w:t xml:space="preserve">Wood’s biography: </w:t>
      </w:r>
      <w:r w:rsidR="00745F87" w:rsidRPr="00745F87">
        <w:t>Hanson W. Baldwin, Tiger Jack: Major General John S. Wood, 1979</w:t>
      </w:r>
    </w:p>
    <w:p w14:paraId="4B94D5A5" w14:textId="77777777" w:rsidR="00AE1DAD" w:rsidRDefault="00AE1DAD" w:rsidP="00AE1DAD">
      <w:pPr>
        <w:pStyle w:val="ListParagraph"/>
        <w:autoSpaceDE w:val="0"/>
        <w:autoSpaceDN w:val="0"/>
        <w:adjustRightInd w:val="0"/>
        <w:contextualSpacing/>
      </w:pPr>
    </w:p>
    <w:p w14:paraId="597F7A29" w14:textId="77777777" w:rsidR="00244EE9" w:rsidRPr="007925AD" w:rsidRDefault="00244EE9" w:rsidP="00244EE9">
      <w:pPr>
        <w:pStyle w:val="Subtitle"/>
        <w:numPr>
          <w:ilvl w:val="0"/>
          <w:numId w:val="2"/>
        </w:numPr>
        <w:rPr>
          <w:b w:val="0"/>
          <w:bCs w:val="0"/>
        </w:rPr>
      </w:pPr>
      <w:r w:rsidRPr="00E32F85">
        <w:rPr>
          <w:bCs w:val="0"/>
        </w:rPr>
        <w:t>Read</w:t>
      </w:r>
      <w:r>
        <w:rPr>
          <w:bCs w:val="0"/>
        </w:rPr>
        <w:t xml:space="preserve">: </w:t>
      </w:r>
    </w:p>
    <w:p w14:paraId="3DEEC669" w14:textId="77777777" w:rsidR="00244EE9" w:rsidRPr="00E32F85" w:rsidRDefault="00244EE9" w:rsidP="00244EE9">
      <w:pPr>
        <w:pStyle w:val="Subtitle"/>
        <w:tabs>
          <w:tab w:val="clear" w:pos="360"/>
        </w:tabs>
        <w:ind w:firstLine="0"/>
        <w:rPr>
          <w:bCs w:val="0"/>
        </w:rPr>
      </w:pPr>
    </w:p>
    <w:p w14:paraId="6355731C" w14:textId="77777777" w:rsidR="00244EE9" w:rsidRPr="00E32F85" w:rsidRDefault="00244EE9" w:rsidP="00244EE9">
      <w:pPr>
        <w:pStyle w:val="Subtitle"/>
        <w:numPr>
          <w:ilvl w:val="1"/>
          <w:numId w:val="2"/>
        </w:numPr>
        <w:rPr>
          <w:b w:val="0"/>
          <w:bCs w:val="0"/>
        </w:rPr>
      </w:pPr>
      <w:r w:rsidRPr="004F6C69">
        <w:rPr>
          <w:i/>
        </w:rPr>
        <w:t>The Lorraine Campaign, An Overview</w:t>
      </w:r>
      <w:r w:rsidRPr="009D1C1F">
        <w:t>, September – December 1944, by Dr. Christopher R. Gabel, February 1985</w:t>
      </w:r>
      <w:r>
        <w:t xml:space="preserve">. Pages 1-21. </w:t>
      </w:r>
      <w:r>
        <w:rPr>
          <w:b w:val="0"/>
        </w:rPr>
        <w:t xml:space="preserve">This provides an overview of the U.S. Third Army’s operations in Lorraine in September 1944. </w:t>
      </w:r>
    </w:p>
    <w:p w14:paraId="29D6B04F" w14:textId="77777777" w:rsidR="00244EE9" w:rsidRPr="00E32F85" w:rsidRDefault="00244EE9" w:rsidP="00244EE9">
      <w:pPr>
        <w:pStyle w:val="Subtitle"/>
        <w:tabs>
          <w:tab w:val="clear" w:pos="360"/>
        </w:tabs>
        <w:ind w:left="720" w:firstLine="0"/>
        <w:rPr>
          <w:b w:val="0"/>
          <w:bCs w:val="0"/>
        </w:rPr>
      </w:pPr>
      <w:r>
        <w:rPr>
          <w:b w:val="0"/>
        </w:rPr>
        <w:t xml:space="preserve"> </w:t>
      </w:r>
    </w:p>
    <w:p w14:paraId="70B0A568" w14:textId="77777777" w:rsidR="00244EE9" w:rsidRPr="001E5F58" w:rsidRDefault="00244EE9" w:rsidP="00244EE9">
      <w:pPr>
        <w:pStyle w:val="Subtitle"/>
        <w:numPr>
          <w:ilvl w:val="1"/>
          <w:numId w:val="2"/>
        </w:numPr>
        <w:rPr>
          <w:b w:val="0"/>
          <w:bCs w:val="0"/>
        </w:rPr>
      </w:pPr>
      <w:r>
        <w:t xml:space="preserve">Designated portions of </w:t>
      </w:r>
      <w:r w:rsidRPr="001E5F58">
        <w:rPr>
          <w:i/>
        </w:rPr>
        <w:t>The Lorraine Campaign</w:t>
      </w:r>
      <w:r>
        <w:rPr>
          <w:i/>
        </w:rPr>
        <w:t xml:space="preserve"> </w:t>
      </w:r>
      <w:r>
        <w:t>(CMH Pub 7-6-1)</w:t>
      </w:r>
      <w:r w:rsidRPr="00845CB6">
        <w:t xml:space="preserve"> by H.M. C</w:t>
      </w:r>
      <w:r>
        <w:t>ole.</w:t>
      </w:r>
    </w:p>
    <w:p w14:paraId="4EEA99D8" w14:textId="77777777" w:rsidR="00244EE9" w:rsidRPr="001E5F58" w:rsidRDefault="00244EE9" w:rsidP="00244EE9">
      <w:pPr>
        <w:pStyle w:val="Subtitle"/>
        <w:numPr>
          <w:ilvl w:val="2"/>
          <w:numId w:val="2"/>
        </w:numPr>
        <w:rPr>
          <w:b w:val="0"/>
          <w:bCs w:val="0"/>
        </w:rPr>
      </w:pPr>
      <w:r>
        <w:t>Chapter I: The Halt at the Meuse</w:t>
      </w:r>
    </w:p>
    <w:p w14:paraId="6D5D7AF0" w14:textId="77777777" w:rsidR="00244EE9" w:rsidRDefault="00244EE9" w:rsidP="00244EE9">
      <w:pPr>
        <w:pStyle w:val="Subtitle"/>
        <w:numPr>
          <w:ilvl w:val="2"/>
          <w:numId w:val="2"/>
        </w:numPr>
        <w:rPr>
          <w:b w:val="0"/>
          <w:bCs w:val="0"/>
        </w:rPr>
      </w:pPr>
      <w:r>
        <w:t>Chapter II: The XII Corps Crossing of the Moselle (5-30 September)</w:t>
      </w:r>
    </w:p>
    <w:p w14:paraId="74CCF8A8" w14:textId="77777777" w:rsidR="00244EE9" w:rsidRPr="00C15B86" w:rsidRDefault="00244EE9" w:rsidP="00244EE9">
      <w:pPr>
        <w:pStyle w:val="Subtitle"/>
        <w:numPr>
          <w:ilvl w:val="2"/>
          <w:numId w:val="2"/>
        </w:numPr>
        <w:rPr>
          <w:b w:val="0"/>
          <w:bCs w:val="0"/>
        </w:rPr>
      </w:pPr>
      <w:r w:rsidRPr="00C15B86">
        <w:rPr>
          <w:bCs w:val="0"/>
        </w:rPr>
        <w:t>Chapter V: The German Counterattack in the XII Corps</w:t>
      </w:r>
    </w:p>
    <w:p w14:paraId="3656B9AB" w14:textId="77777777" w:rsidR="00D95A91" w:rsidRDefault="00D95A91" w:rsidP="00D95A91">
      <w:pPr>
        <w:pStyle w:val="Subtitle"/>
        <w:tabs>
          <w:tab w:val="clear" w:pos="360"/>
        </w:tabs>
        <w:ind w:firstLine="0"/>
        <w:rPr>
          <w:b w:val="0"/>
          <w:bCs w:val="0"/>
        </w:rPr>
      </w:pPr>
    </w:p>
    <w:p w14:paraId="4B99056E" w14:textId="77777777" w:rsidR="006825D3" w:rsidRDefault="006825D3" w:rsidP="006825D3">
      <w:pPr>
        <w:pStyle w:val="Subtitle"/>
        <w:tabs>
          <w:tab w:val="clear" w:pos="360"/>
        </w:tabs>
        <w:ind w:firstLine="0"/>
        <w:rPr>
          <w:bCs w:val="0"/>
        </w:rPr>
      </w:pPr>
    </w:p>
    <w:p w14:paraId="1B648FFF" w14:textId="77777777" w:rsidR="00AE4F48" w:rsidRDefault="00D95A91" w:rsidP="00A4088D">
      <w:pPr>
        <w:pStyle w:val="Subtitle"/>
        <w:numPr>
          <w:ilvl w:val="0"/>
          <w:numId w:val="2"/>
        </w:numPr>
        <w:rPr>
          <w:bCs w:val="0"/>
        </w:rPr>
      </w:pPr>
      <w:r>
        <w:rPr>
          <w:bCs w:val="0"/>
        </w:rPr>
        <w:t xml:space="preserve">Virtual </w:t>
      </w:r>
      <w:r w:rsidR="00AE4F48">
        <w:rPr>
          <w:bCs w:val="0"/>
        </w:rPr>
        <w:t>Field Study Participation (be prepared to discuss the following)</w:t>
      </w:r>
    </w:p>
    <w:p w14:paraId="1299C43A" w14:textId="77777777" w:rsidR="00AE4F48" w:rsidRDefault="00AE4F48" w:rsidP="00AE4F48">
      <w:pPr>
        <w:pStyle w:val="Subtitle"/>
        <w:tabs>
          <w:tab w:val="clear" w:pos="360"/>
          <w:tab w:val="left" w:pos="720"/>
        </w:tabs>
        <w:ind w:firstLine="0"/>
        <w:rPr>
          <w:bCs w:val="0"/>
        </w:rPr>
      </w:pPr>
    </w:p>
    <w:p w14:paraId="5B739E24" w14:textId="77777777" w:rsidR="00A4088D" w:rsidRPr="00FE30F2" w:rsidRDefault="00A4088D" w:rsidP="00A4088D">
      <w:pPr>
        <w:pStyle w:val="Subtitle"/>
        <w:numPr>
          <w:ilvl w:val="1"/>
          <w:numId w:val="2"/>
        </w:numPr>
        <w:rPr>
          <w:b w:val="0"/>
          <w:bCs w:val="0"/>
        </w:rPr>
      </w:pPr>
      <w:r w:rsidRPr="00FE30F2">
        <w:rPr>
          <w:b w:val="0"/>
          <w:bCs w:val="0"/>
        </w:rPr>
        <w:t>Brief overview of assigned commander (</w:t>
      </w:r>
      <w:bookmarkStart w:id="0" w:name="OLE_LINK1"/>
      <w:bookmarkStart w:id="1" w:name="OLE_LINK2"/>
      <w:r w:rsidRPr="00FE30F2">
        <w:rPr>
          <w:b w:val="0"/>
          <w:bCs w:val="0"/>
        </w:rPr>
        <w:t>His command and major subordinates</w:t>
      </w:r>
      <w:bookmarkEnd w:id="0"/>
      <w:bookmarkEnd w:id="1"/>
      <w:r w:rsidRPr="00FE30F2">
        <w:rPr>
          <w:b w:val="0"/>
          <w:bCs w:val="0"/>
        </w:rPr>
        <w:t>)</w:t>
      </w:r>
    </w:p>
    <w:p w14:paraId="7D86C3B6" w14:textId="77777777" w:rsidR="00A4088D" w:rsidRDefault="00A4088D" w:rsidP="00A4088D">
      <w:pPr>
        <w:pStyle w:val="Subtitle"/>
        <w:tabs>
          <w:tab w:val="clear" w:pos="360"/>
          <w:tab w:val="left" w:pos="1197"/>
        </w:tabs>
        <w:ind w:left="720" w:firstLine="0"/>
        <w:rPr>
          <w:b w:val="0"/>
          <w:bCs w:val="0"/>
        </w:rPr>
      </w:pPr>
      <w:r>
        <w:rPr>
          <w:b w:val="0"/>
          <w:bCs w:val="0"/>
        </w:rPr>
        <w:tab/>
      </w:r>
    </w:p>
    <w:p w14:paraId="360F07E4" w14:textId="77777777" w:rsidR="00A4088D" w:rsidRPr="00FE30F2" w:rsidRDefault="00A4088D" w:rsidP="00A4088D">
      <w:pPr>
        <w:pStyle w:val="Subtitle"/>
        <w:numPr>
          <w:ilvl w:val="2"/>
          <w:numId w:val="2"/>
        </w:numPr>
        <w:rPr>
          <w:b w:val="0"/>
          <w:bCs w:val="0"/>
        </w:rPr>
      </w:pPr>
      <w:r w:rsidRPr="00FE30F2">
        <w:rPr>
          <w:b w:val="0"/>
          <w:bCs w:val="0"/>
        </w:rPr>
        <w:t xml:space="preserve">Assigned commander’s character and reputation prior to the </w:t>
      </w:r>
      <w:r>
        <w:rPr>
          <w:b w:val="0"/>
          <w:bCs w:val="0"/>
        </w:rPr>
        <w:t>Nancy Campaign (How did his character and experience influence his conduct in the campaign?)</w:t>
      </w:r>
    </w:p>
    <w:p w14:paraId="79AE8985" w14:textId="77777777" w:rsidR="00A4088D" w:rsidRDefault="00A4088D" w:rsidP="00A4088D">
      <w:pPr>
        <w:pStyle w:val="Subtitle"/>
        <w:tabs>
          <w:tab w:val="clear" w:pos="360"/>
        </w:tabs>
        <w:ind w:left="720" w:firstLine="0"/>
        <w:rPr>
          <w:b w:val="0"/>
          <w:bCs w:val="0"/>
        </w:rPr>
      </w:pPr>
    </w:p>
    <w:p w14:paraId="37DEAF66" w14:textId="77777777" w:rsidR="00A4088D" w:rsidRDefault="00A4088D" w:rsidP="00A4088D">
      <w:pPr>
        <w:pStyle w:val="Subtitle"/>
        <w:numPr>
          <w:ilvl w:val="2"/>
          <w:numId w:val="2"/>
        </w:numPr>
        <w:rPr>
          <w:b w:val="0"/>
          <w:bCs w:val="0"/>
        </w:rPr>
      </w:pPr>
      <w:r w:rsidRPr="00FE30F2">
        <w:rPr>
          <w:b w:val="0"/>
          <w:bCs w:val="0"/>
        </w:rPr>
        <w:t>Relationship with superiors and subordinates</w:t>
      </w:r>
      <w:r>
        <w:rPr>
          <w:b w:val="0"/>
          <w:bCs w:val="0"/>
        </w:rPr>
        <w:t>.</w:t>
      </w:r>
    </w:p>
    <w:p w14:paraId="74FBAE19" w14:textId="77777777" w:rsidR="00A4088D" w:rsidRDefault="00A4088D" w:rsidP="00A4088D">
      <w:pPr>
        <w:pStyle w:val="Subtitle"/>
        <w:tabs>
          <w:tab w:val="clear" w:pos="360"/>
        </w:tabs>
        <w:ind w:left="720" w:firstLine="0"/>
        <w:rPr>
          <w:b w:val="0"/>
          <w:bCs w:val="0"/>
        </w:rPr>
      </w:pPr>
    </w:p>
    <w:p w14:paraId="7652F14F" w14:textId="67006A32" w:rsidR="00A4088D" w:rsidRPr="00FE30F2" w:rsidRDefault="00A4088D" w:rsidP="00A4088D">
      <w:pPr>
        <w:pStyle w:val="Subtitle"/>
        <w:numPr>
          <w:ilvl w:val="2"/>
          <w:numId w:val="2"/>
        </w:numPr>
        <w:rPr>
          <w:b w:val="0"/>
          <w:bCs w:val="0"/>
        </w:rPr>
      </w:pPr>
      <w:r>
        <w:rPr>
          <w:b w:val="0"/>
          <w:bCs w:val="0"/>
        </w:rPr>
        <w:t>Method and style of command.</w:t>
      </w:r>
      <w:r>
        <w:rPr>
          <w:b w:val="0"/>
          <w:bCs w:val="0"/>
        </w:rPr>
        <w:br/>
      </w:r>
    </w:p>
    <w:p w14:paraId="08FAD356" w14:textId="3A5B26EF" w:rsidR="00AE4F48" w:rsidRDefault="00AE4F48" w:rsidP="00A4088D">
      <w:pPr>
        <w:numPr>
          <w:ilvl w:val="1"/>
          <w:numId w:val="2"/>
        </w:numPr>
      </w:pPr>
      <w:r>
        <w:t xml:space="preserve">Overview key actions and decisions on the </w:t>
      </w:r>
      <w:r w:rsidR="00E8699F">
        <w:t>drive across France and the tactical pause at the Meuse River</w:t>
      </w:r>
      <w:r w:rsidR="00A4088D">
        <w:t>.</w:t>
      </w:r>
    </w:p>
    <w:p w14:paraId="55F16209" w14:textId="77777777" w:rsidR="00A4088D" w:rsidRDefault="00A4088D" w:rsidP="00A4088D">
      <w:pPr>
        <w:ind w:left="720"/>
      </w:pPr>
    </w:p>
    <w:p w14:paraId="2049C18C" w14:textId="5846E15E" w:rsidR="00AE4F48" w:rsidRDefault="00AE4F48" w:rsidP="00A4088D">
      <w:pPr>
        <w:numPr>
          <w:ilvl w:val="1"/>
          <w:numId w:val="2"/>
        </w:numPr>
      </w:pPr>
      <w:r>
        <w:t xml:space="preserve">Key actions and decisions </w:t>
      </w:r>
      <w:r w:rsidR="00E8699F">
        <w:t>on the crossing of the Moselle River</w:t>
      </w:r>
      <w:r w:rsidR="00A4088D">
        <w:t>.</w:t>
      </w:r>
    </w:p>
    <w:p w14:paraId="7A86260C" w14:textId="77777777" w:rsidR="00A4088D" w:rsidRDefault="00A4088D" w:rsidP="00A4088D">
      <w:pPr>
        <w:pStyle w:val="ListParagraph"/>
      </w:pPr>
    </w:p>
    <w:p w14:paraId="1EC6A797" w14:textId="6D7D8A92" w:rsidR="00E8699F" w:rsidRDefault="00AE4F48" w:rsidP="00A4088D">
      <w:pPr>
        <w:numPr>
          <w:ilvl w:val="1"/>
          <w:numId w:val="2"/>
        </w:numPr>
      </w:pPr>
      <w:r>
        <w:t xml:space="preserve">Key actions and decisions </w:t>
      </w:r>
      <w:r w:rsidR="00E8699F">
        <w:t>in the breakout from the bridgehead and the encirclement of Nancy.</w:t>
      </w:r>
      <w:r w:rsidR="00A4088D">
        <w:br/>
      </w:r>
    </w:p>
    <w:p w14:paraId="6E5B1A1E" w14:textId="043A0066" w:rsidR="00E8699F" w:rsidRDefault="00E8699F" w:rsidP="00A4088D">
      <w:pPr>
        <w:numPr>
          <w:ilvl w:val="1"/>
          <w:numId w:val="2"/>
        </w:numPr>
      </w:pPr>
      <w:r>
        <w:lastRenderedPageBreak/>
        <w:t>Key actions and decisions in the fight to defend the lodgment on the east side of the Moselle and the efforts to continue the offense into Germany.</w:t>
      </w:r>
      <w:r w:rsidR="00A4088D">
        <w:br/>
      </w:r>
    </w:p>
    <w:p w14:paraId="02F977C6" w14:textId="77777777" w:rsidR="00D0725F" w:rsidRDefault="00D0725F" w:rsidP="00A4088D">
      <w:pPr>
        <w:numPr>
          <w:ilvl w:val="1"/>
          <w:numId w:val="2"/>
        </w:numPr>
      </w:pPr>
      <w:r>
        <w:t>How did logistics impact the operation?</w:t>
      </w:r>
    </w:p>
    <w:p w14:paraId="4DDBEF00" w14:textId="77777777" w:rsidR="00D0725F" w:rsidRDefault="00D0725F" w:rsidP="00D0725F">
      <w:pPr>
        <w:ind w:left="720"/>
      </w:pPr>
    </w:p>
    <w:p w14:paraId="3461D779" w14:textId="77777777" w:rsidR="00E8699F" w:rsidRDefault="00E8699F" w:rsidP="00E8699F">
      <w:pPr>
        <w:ind w:left="720"/>
      </w:pPr>
    </w:p>
    <w:p w14:paraId="421D4272" w14:textId="77777777" w:rsidR="00A4088D" w:rsidRDefault="00A4088D" w:rsidP="00A4088D">
      <w:pPr>
        <w:pStyle w:val="Subtitle"/>
        <w:numPr>
          <w:ilvl w:val="1"/>
          <w:numId w:val="2"/>
        </w:numPr>
        <w:rPr>
          <w:b w:val="0"/>
          <w:bCs w:val="0"/>
        </w:rPr>
      </w:pPr>
      <w:r w:rsidRPr="00FE30F2">
        <w:rPr>
          <w:b w:val="0"/>
          <w:bCs w:val="0"/>
        </w:rPr>
        <w:t>Overall assessment of assigned commander’s performance in the campaign</w:t>
      </w:r>
      <w:r>
        <w:rPr>
          <w:b w:val="0"/>
          <w:bCs w:val="0"/>
        </w:rPr>
        <w:t>.</w:t>
      </w:r>
    </w:p>
    <w:sectPr w:rsidR="00A4088D" w:rsidSect="002613D8">
      <w:footerReference w:type="default" r:id="rId10"/>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78278" w14:textId="77777777" w:rsidR="00076A28" w:rsidRDefault="00076A28" w:rsidP="000A62C4">
      <w:r>
        <w:separator/>
      </w:r>
    </w:p>
  </w:endnote>
  <w:endnote w:type="continuationSeparator" w:id="0">
    <w:p w14:paraId="1FC39945" w14:textId="77777777" w:rsidR="00076A28" w:rsidRDefault="00076A28" w:rsidP="000A6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68469" w14:textId="77777777" w:rsidR="000A62C4" w:rsidRDefault="000A62C4">
    <w:pPr>
      <w:pStyle w:val="Footer"/>
      <w:jc w:val="center"/>
    </w:pPr>
    <w:r>
      <w:fldChar w:fldCharType="begin"/>
    </w:r>
    <w:r>
      <w:instrText xml:space="preserve"> PAGE   \* MERGEFORMAT </w:instrText>
    </w:r>
    <w:r>
      <w:fldChar w:fldCharType="separate"/>
    </w:r>
    <w:r w:rsidR="00D0725F">
      <w:rPr>
        <w:noProof/>
      </w:rPr>
      <w:t>4</w:t>
    </w:r>
    <w:r>
      <w:fldChar w:fldCharType="end"/>
    </w:r>
  </w:p>
  <w:p w14:paraId="62EBF3C5" w14:textId="77777777" w:rsidR="000A62C4" w:rsidRDefault="000A62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2CB0E" w14:textId="77777777" w:rsidR="00076A28" w:rsidRDefault="00076A28" w:rsidP="000A62C4">
      <w:r>
        <w:separator/>
      </w:r>
    </w:p>
  </w:footnote>
  <w:footnote w:type="continuationSeparator" w:id="0">
    <w:p w14:paraId="34CE0A41" w14:textId="77777777" w:rsidR="00076A28" w:rsidRDefault="00076A28" w:rsidP="000A62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79B1"/>
    <w:multiLevelType w:val="hybridMultilevel"/>
    <w:tmpl w:val="C7545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A23A51"/>
    <w:multiLevelType w:val="multilevel"/>
    <w:tmpl w:val="AF62E9B6"/>
    <w:lvl w:ilvl="0">
      <w:start w:val="1"/>
      <w:numFmt w:val="upperLetter"/>
      <w:pStyle w:val="Heading1"/>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436D731C"/>
    <w:multiLevelType w:val="multilevel"/>
    <w:tmpl w:val="7E7A8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D3B6E4A"/>
    <w:multiLevelType w:val="multilevel"/>
    <w:tmpl w:val="E070DC24"/>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600614F8"/>
    <w:multiLevelType w:val="hybridMultilevel"/>
    <w:tmpl w:val="A39040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887438"/>
    <w:multiLevelType w:val="multilevel"/>
    <w:tmpl w:val="E070DC24"/>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299657099">
    <w:abstractNumId w:val="1"/>
  </w:num>
  <w:num w:numId="2" w16cid:durableId="205064267">
    <w:abstractNumId w:val="5"/>
  </w:num>
  <w:num w:numId="3" w16cid:durableId="1134325615">
    <w:abstractNumId w:val="2"/>
  </w:num>
  <w:num w:numId="4" w16cid:durableId="13539202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8085317">
    <w:abstractNumId w:val="3"/>
  </w:num>
  <w:num w:numId="6" w16cid:durableId="361319521">
    <w:abstractNumId w:val="0"/>
  </w:num>
  <w:num w:numId="7" w16cid:durableId="18066613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oofState w:spelling="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E0C"/>
    <w:rsid w:val="00036C7A"/>
    <w:rsid w:val="00040663"/>
    <w:rsid w:val="0004115E"/>
    <w:rsid w:val="00054332"/>
    <w:rsid w:val="00064469"/>
    <w:rsid w:val="00076A28"/>
    <w:rsid w:val="000817C4"/>
    <w:rsid w:val="00091E03"/>
    <w:rsid w:val="000A52FC"/>
    <w:rsid w:val="000A62C4"/>
    <w:rsid w:val="000B0F6A"/>
    <w:rsid w:val="000B7C58"/>
    <w:rsid w:val="000F673D"/>
    <w:rsid w:val="00101B5B"/>
    <w:rsid w:val="00116EF8"/>
    <w:rsid w:val="00123F85"/>
    <w:rsid w:val="001261A2"/>
    <w:rsid w:val="001710CB"/>
    <w:rsid w:val="001F0493"/>
    <w:rsid w:val="00215F3B"/>
    <w:rsid w:val="00221E53"/>
    <w:rsid w:val="00244EE9"/>
    <w:rsid w:val="00252D35"/>
    <w:rsid w:val="002613D8"/>
    <w:rsid w:val="0026405D"/>
    <w:rsid w:val="00270629"/>
    <w:rsid w:val="002708B7"/>
    <w:rsid w:val="002849A5"/>
    <w:rsid w:val="002B1464"/>
    <w:rsid w:val="002D626D"/>
    <w:rsid w:val="002D7A4D"/>
    <w:rsid w:val="002E2B93"/>
    <w:rsid w:val="002F259F"/>
    <w:rsid w:val="00331958"/>
    <w:rsid w:val="00335003"/>
    <w:rsid w:val="00373F36"/>
    <w:rsid w:val="0037586D"/>
    <w:rsid w:val="003A2479"/>
    <w:rsid w:val="003A2B46"/>
    <w:rsid w:val="003B03A4"/>
    <w:rsid w:val="003B3CC6"/>
    <w:rsid w:val="003B788A"/>
    <w:rsid w:val="003D3CDE"/>
    <w:rsid w:val="003D5502"/>
    <w:rsid w:val="003E3D58"/>
    <w:rsid w:val="0040264B"/>
    <w:rsid w:val="00410934"/>
    <w:rsid w:val="00422387"/>
    <w:rsid w:val="00425046"/>
    <w:rsid w:val="00432CBC"/>
    <w:rsid w:val="00435464"/>
    <w:rsid w:val="00435C1D"/>
    <w:rsid w:val="0043781D"/>
    <w:rsid w:val="00440DCF"/>
    <w:rsid w:val="004419E3"/>
    <w:rsid w:val="00442534"/>
    <w:rsid w:val="00455E3C"/>
    <w:rsid w:val="00467341"/>
    <w:rsid w:val="004A61D8"/>
    <w:rsid w:val="004B0CE5"/>
    <w:rsid w:val="004B2C9A"/>
    <w:rsid w:val="004B647A"/>
    <w:rsid w:val="004C4BCD"/>
    <w:rsid w:val="00526500"/>
    <w:rsid w:val="005315C7"/>
    <w:rsid w:val="005424FC"/>
    <w:rsid w:val="00552D1F"/>
    <w:rsid w:val="0056610B"/>
    <w:rsid w:val="00571A32"/>
    <w:rsid w:val="00596335"/>
    <w:rsid w:val="005A0070"/>
    <w:rsid w:val="005C4CED"/>
    <w:rsid w:val="005D1D50"/>
    <w:rsid w:val="005E3996"/>
    <w:rsid w:val="005E3AB5"/>
    <w:rsid w:val="005F5993"/>
    <w:rsid w:val="00606D41"/>
    <w:rsid w:val="0061048E"/>
    <w:rsid w:val="0062248C"/>
    <w:rsid w:val="00680509"/>
    <w:rsid w:val="006825D3"/>
    <w:rsid w:val="00683192"/>
    <w:rsid w:val="00685555"/>
    <w:rsid w:val="006B07A0"/>
    <w:rsid w:val="006C0B28"/>
    <w:rsid w:val="006D5282"/>
    <w:rsid w:val="006F6FC8"/>
    <w:rsid w:val="00745958"/>
    <w:rsid w:val="00745F87"/>
    <w:rsid w:val="00767B9F"/>
    <w:rsid w:val="007776D1"/>
    <w:rsid w:val="00777CD1"/>
    <w:rsid w:val="00794F0B"/>
    <w:rsid w:val="007C575B"/>
    <w:rsid w:val="007E22C0"/>
    <w:rsid w:val="007F019A"/>
    <w:rsid w:val="0080113B"/>
    <w:rsid w:val="00811E85"/>
    <w:rsid w:val="00821FAA"/>
    <w:rsid w:val="00827DBF"/>
    <w:rsid w:val="008314D6"/>
    <w:rsid w:val="008364D6"/>
    <w:rsid w:val="008648DE"/>
    <w:rsid w:val="00881426"/>
    <w:rsid w:val="008A5322"/>
    <w:rsid w:val="008C5155"/>
    <w:rsid w:val="008F4A90"/>
    <w:rsid w:val="00931129"/>
    <w:rsid w:val="00932F80"/>
    <w:rsid w:val="00936770"/>
    <w:rsid w:val="00955F30"/>
    <w:rsid w:val="009626EB"/>
    <w:rsid w:val="009A3833"/>
    <w:rsid w:val="009B263E"/>
    <w:rsid w:val="009B7DF5"/>
    <w:rsid w:val="009E32D4"/>
    <w:rsid w:val="009E44B6"/>
    <w:rsid w:val="00A32231"/>
    <w:rsid w:val="00A3760C"/>
    <w:rsid w:val="00A4088D"/>
    <w:rsid w:val="00A73A3A"/>
    <w:rsid w:val="00A73D21"/>
    <w:rsid w:val="00AA08B1"/>
    <w:rsid w:val="00AC543C"/>
    <w:rsid w:val="00AD5C8B"/>
    <w:rsid w:val="00AE0FFB"/>
    <w:rsid w:val="00AE1883"/>
    <w:rsid w:val="00AE1943"/>
    <w:rsid w:val="00AE1DAD"/>
    <w:rsid w:val="00AE4F48"/>
    <w:rsid w:val="00AE4FA2"/>
    <w:rsid w:val="00B00783"/>
    <w:rsid w:val="00B1654E"/>
    <w:rsid w:val="00B20CA3"/>
    <w:rsid w:val="00B343C2"/>
    <w:rsid w:val="00B41CD3"/>
    <w:rsid w:val="00B5119D"/>
    <w:rsid w:val="00B53E50"/>
    <w:rsid w:val="00B6416F"/>
    <w:rsid w:val="00B745CB"/>
    <w:rsid w:val="00B75A54"/>
    <w:rsid w:val="00B877CE"/>
    <w:rsid w:val="00BE0859"/>
    <w:rsid w:val="00BE4FCA"/>
    <w:rsid w:val="00BF7859"/>
    <w:rsid w:val="00C05D04"/>
    <w:rsid w:val="00C10057"/>
    <w:rsid w:val="00C54AC2"/>
    <w:rsid w:val="00C65A2F"/>
    <w:rsid w:val="00C67EE6"/>
    <w:rsid w:val="00C80AC5"/>
    <w:rsid w:val="00C85CCC"/>
    <w:rsid w:val="00CA0996"/>
    <w:rsid w:val="00CD3348"/>
    <w:rsid w:val="00CE0D73"/>
    <w:rsid w:val="00CF4756"/>
    <w:rsid w:val="00D02F28"/>
    <w:rsid w:val="00D0517E"/>
    <w:rsid w:val="00D0725F"/>
    <w:rsid w:val="00D44C42"/>
    <w:rsid w:val="00D543C3"/>
    <w:rsid w:val="00D6182C"/>
    <w:rsid w:val="00D61A1F"/>
    <w:rsid w:val="00D63647"/>
    <w:rsid w:val="00D67735"/>
    <w:rsid w:val="00D67D77"/>
    <w:rsid w:val="00D95A91"/>
    <w:rsid w:val="00DC0F1D"/>
    <w:rsid w:val="00DC6E78"/>
    <w:rsid w:val="00DE5B1C"/>
    <w:rsid w:val="00DE78E2"/>
    <w:rsid w:val="00E05990"/>
    <w:rsid w:val="00E10744"/>
    <w:rsid w:val="00E126E2"/>
    <w:rsid w:val="00E17812"/>
    <w:rsid w:val="00E46308"/>
    <w:rsid w:val="00E8699F"/>
    <w:rsid w:val="00E86C7F"/>
    <w:rsid w:val="00E9421A"/>
    <w:rsid w:val="00EB5765"/>
    <w:rsid w:val="00EB6B5F"/>
    <w:rsid w:val="00ED5D01"/>
    <w:rsid w:val="00EF6751"/>
    <w:rsid w:val="00F10A08"/>
    <w:rsid w:val="00F53A85"/>
    <w:rsid w:val="00F56E8D"/>
    <w:rsid w:val="00F63976"/>
    <w:rsid w:val="00F76C13"/>
    <w:rsid w:val="00F830E8"/>
    <w:rsid w:val="00F95935"/>
    <w:rsid w:val="00FA13EF"/>
    <w:rsid w:val="00FB0708"/>
    <w:rsid w:val="00FD6E0C"/>
    <w:rsid w:val="00FD7AB2"/>
    <w:rsid w:val="558F3D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7BD691"/>
  <w15:chartTrackingRefBased/>
  <w15:docId w15:val="{3A3DD35E-9A75-4B98-906F-72D4C663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numPr>
        <w:numId w:val="1"/>
      </w:numP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pPr>
      <w:tabs>
        <w:tab w:val="num" w:pos="360"/>
      </w:tabs>
      <w:ind w:left="360" w:hanging="360"/>
    </w:pPr>
    <w:rPr>
      <w:b/>
      <w:bCs/>
    </w:rPr>
  </w:style>
  <w:style w:type="paragraph" w:styleId="ListParagraph">
    <w:name w:val="List Paragraph"/>
    <w:basedOn w:val="Normal"/>
    <w:uiPriority w:val="34"/>
    <w:qFormat/>
    <w:rsid w:val="00CE0D73"/>
    <w:pPr>
      <w:ind w:left="720"/>
    </w:pPr>
  </w:style>
  <w:style w:type="paragraph" w:styleId="Header">
    <w:name w:val="header"/>
    <w:basedOn w:val="Normal"/>
    <w:link w:val="HeaderChar"/>
    <w:unhideWhenUsed/>
    <w:rsid w:val="000A62C4"/>
    <w:pPr>
      <w:tabs>
        <w:tab w:val="center" w:pos="4680"/>
        <w:tab w:val="right" w:pos="9360"/>
      </w:tabs>
    </w:pPr>
  </w:style>
  <w:style w:type="character" w:customStyle="1" w:styleId="HeaderChar">
    <w:name w:val="Header Char"/>
    <w:link w:val="Header"/>
    <w:rsid w:val="000A62C4"/>
    <w:rPr>
      <w:sz w:val="24"/>
      <w:szCs w:val="24"/>
    </w:rPr>
  </w:style>
  <w:style w:type="paragraph" w:styleId="Footer">
    <w:name w:val="footer"/>
    <w:basedOn w:val="Normal"/>
    <w:link w:val="FooterChar"/>
    <w:uiPriority w:val="99"/>
    <w:unhideWhenUsed/>
    <w:rsid w:val="000A62C4"/>
    <w:pPr>
      <w:tabs>
        <w:tab w:val="center" w:pos="4680"/>
        <w:tab w:val="right" w:pos="9360"/>
      </w:tabs>
    </w:pPr>
  </w:style>
  <w:style w:type="character" w:customStyle="1" w:styleId="FooterChar">
    <w:name w:val="Footer Char"/>
    <w:link w:val="Footer"/>
    <w:uiPriority w:val="99"/>
    <w:rsid w:val="000A62C4"/>
    <w:rPr>
      <w:sz w:val="24"/>
      <w:szCs w:val="24"/>
    </w:rPr>
  </w:style>
  <w:style w:type="character" w:customStyle="1" w:styleId="reference-text">
    <w:name w:val="reference-text"/>
    <w:basedOn w:val="DefaultParagraphFont"/>
    <w:rsid w:val="009B7DF5"/>
  </w:style>
  <w:style w:type="character" w:customStyle="1" w:styleId="SubtitleChar">
    <w:name w:val="Subtitle Char"/>
    <w:link w:val="Subtitle"/>
    <w:rsid w:val="00AE4F48"/>
    <w:rPr>
      <w:b/>
      <w:bCs/>
      <w:sz w:val="24"/>
      <w:szCs w:val="24"/>
      <w:lang w:eastAsia="en-US"/>
    </w:rPr>
  </w:style>
  <w:style w:type="character" w:styleId="Hyperlink">
    <w:name w:val="Hyperlink"/>
    <w:uiPriority w:val="99"/>
    <w:unhideWhenUsed/>
    <w:rsid w:val="00AE4F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094711">
      <w:bodyDiv w:val="1"/>
      <w:marLeft w:val="0"/>
      <w:marRight w:val="0"/>
      <w:marTop w:val="0"/>
      <w:marBottom w:val="0"/>
      <w:divBdr>
        <w:top w:val="none" w:sz="0" w:space="0" w:color="auto"/>
        <w:left w:val="none" w:sz="0" w:space="0" w:color="auto"/>
        <w:bottom w:val="none" w:sz="0" w:space="0" w:color="auto"/>
        <w:right w:val="none" w:sz="0" w:space="0" w:color="auto"/>
      </w:divBdr>
    </w:div>
    <w:div w:id="1497989034">
      <w:bodyDiv w:val="1"/>
      <w:marLeft w:val="0"/>
      <w:marRight w:val="0"/>
      <w:marTop w:val="0"/>
      <w:marBottom w:val="0"/>
      <w:divBdr>
        <w:top w:val="none" w:sz="0" w:space="0" w:color="auto"/>
        <w:left w:val="none" w:sz="0" w:space="0" w:color="auto"/>
        <w:bottom w:val="none" w:sz="0" w:space="0" w:color="auto"/>
        <w:right w:val="none" w:sz="0" w:space="0" w:color="auto"/>
      </w:divBdr>
      <w:divsChild>
        <w:div w:id="373432361">
          <w:marLeft w:val="0"/>
          <w:marRight w:val="0"/>
          <w:marTop w:val="0"/>
          <w:marBottom w:val="0"/>
          <w:divBdr>
            <w:top w:val="none" w:sz="0" w:space="0" w:color="auto"/>
            <w:left w:val="none" w:sz="0" w:space="0" w:color="auto"/>
            <w:bottom w:val="none" w:sz="0" w:space="0" w:color="auto"/>
            <w:right w:val="none" w:sz="0" w:space="0" w:color="auto"/>
          </w:divBdr>
          <w:divsChild>
            <w:div w:id="998769738">
              <w:marLeft w:val="0"/>
              <w:marRight w:val="0"/>
              <w:marTop w:val="0"/>
              <w:marBottom w:val="0"/>
              <w:divBdr>
                <w:top w:val="none" w:sz="0" w:space="0" w:color="auto"/>
                <w:left w:val="none" w:sz="0" w:space="0" w:color="auto"/>
                <w:bottom w:val="none" w:sz="0" w:space="0" w:color="auto"/>
                <w:right w:val="none" w:sz="0" w:space="0" w:color="auto"/>
              </w:divBdr>
              <w:divsChild>
                <w:div w:id="91043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4DDA97709D05344805E34443243448B" ma:contentTypeVersion="18" ma:contentTypeDescription="Create a new document." ma:contentTypeScope="" ma:versionID="727f2d8537484244e4a855b0a0249d50">
  <xsd:schema xmlns:xsd="http://www.w3.org/2001/XMLSchema" xmlns:xs="http://www.w3.org/2001/XMLSchema" xmlns:p="http://schemas.microsoft.com/office/2006/metadata/properties" xmlns:ns1="http://schemas.microsoft.com/sharepoint/v3" xmlns:ns2="4233fc49-3339-4531-8895-cee7bd229291" xmlns:ns3="c93905bf-b08c-430b-8630-76f4d352397a" targetNamespace="http://schemas.microsoft.com/office/2006/metadata/properties" ma:root="true" ma:fieldsID="af735048cfdc9625a8fc74d8d44738ea" ns1:_="" ns2:_="" ns3:_="">
    <xsd:import namespace="http://schemas.microsoft.com/sharepoint/v3"/>
    <xsd:import namespace="4233fc49-3339-4531-8895-cee7bd229291"/>
    <xsd:import namespace="c93905bf-b08c-430b-8630-76f4d35239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33fc49-3339-4531-8895-cee7bd229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c874fec-6985-468d-9a86-0194f6fd86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3905bf-b08c-430b-8630-76f4d352397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1df25e4-c6e9-434b-9203-30fe81e583d3}" ma:internalName="TaxCatchAll" ma:showField="CatchAllData" ma:web="c93905bf-b08c-430b-8630-76f4d352397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233fc49-3339-4531-8895-cee7bd229291">
      <Terms xmlns="http://schemas.microsoft.com/office/infopath/2007/PartnerControls"/>
    </lcf76f155ced4ddcb4097134ff3c332f>
    <TaxCatchAll xmlns="c93905bf-b08c-430b-8630-76f4d352397a" xsi:nil="true"/>
  </documentManagement>
</p:properties>
</file>

<file path=customXml/itemProps1.xml><?xml version="1.0" encoding="utf-8"?>
<ds:datastoreItem xmlns:ds="http://schemas.openxmlformats.org/officeDocument/2006/customXml" ds:itemID="{4876E5A1-557D-4B25-B3AC-11AC292D611A}">
  <ds:schemaRefs>
    <ds:schemaRef ds:uri="http://schemas.microsoft.com/sharepoint/v3/contenttype/forms"/>
  </ds:schemaRefs>
</ds:datastoreItem>
</file>

<file path=customXml/itemProps2.xml><?xml version="1.0" encoding="utf-8"?>
<ds:datastoreItem xmlns:ds="http://schemas.openxmlformats.org/officeDocument/2006/customXml" ds:itemID="{62CB9B46-3148-4A20-9B8C-150FB8E06DFC}"/>
</file>

<file path=customXml/itemProps3.xml><?xml version="1.0" encoding="utf-8"?>
<ds:datastoreItem xmlns:ds="http://schemas.openxmlformats.org/officeDocument/2006/customXml" ds:itemID="{B7740520-8FB6-4D43-9B01-0DF8D6E67DE8}"/>
</file>

<file path=docProps/app.xml><?xml version="1.0" encoding="utf-8"?>
<Properties xmlns="http://schemas.openxmlformats.org/officeDocument/2006/extended-properties" xmlns:vt="http://schemas.openxmlformats.org/officeDocument/2006/docPropsVTypes">
  <Template>Normal</Template>
  <TotalTime>2</TotalTime>
  <Pages>4</Pages>
  <Words>818</Words>
  <Characters>4137</Characters>
  <Application>Microsoft Office Word</Application>
  <DocSecurity>0</DocSecurity>
  <Lines>34</Lines>
  <Paragraphs>9</Paragraphs>
  <ScaleCrop>false</ScaleCrop>
  <Company>U.S. Army</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LTG Sheridan</dc:title>
  <dc:subject/>
  <dc:creator>CGSC</dc:creator>
  <cp:keywords/>
  <cp:lastModifiedBy>Collins, Charles D JR CIV USARMY CAC (USA)</cp:lastModifiedBy>
  <cp:revision>4</cp:revision>
  <cp:lastPrinted>2013-05-30T18:26:00Z</cp:lastPrinted>
  <dcterms:created xsi:type="dcterms:W3CDTF">2022-06-01T14:01:00Z</dcterms:created>
  <dcterms:modified xsi:type="dcterms:W3CDTF">2022-06-01T14:31:00Z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UO">
    <vt:lpwstr>Unclassified</vt:lpwstr>
  </property>
  <property fmtid="{D5CDD505-2E9C-101B-9397-08002B2CF9AE}" pid="3" name="ContentTypeId">
    <vt:lpwstr>0x010100E4DDA97709D05344805E34443243448B</vt:lpwstr>
  </property>
</Properties>
</file>